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43980" cy="916716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980" cy="9167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27C8" w:rsidRDefault="00C527C8" w:rsidP="00B6391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выявленных профессиональных затруднений наставляемого и на поддержку его сильных сторон.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1.3. Основными принципами системы наставничества педагогических работников являются: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1) принцип научности, предполагающий применение научно обоснованных методик и технологий в сфере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2) принцип системности и стратегической целостности, предполагающий разработку и реализацию практик наставничества с максимальным охватом всех необходимых компонентов системы образования на федеральном, региональном, муниципаль</w:t>
      </w:r>
      <w:r w:rsidR="005537C9">
        <w:rPr>
          <w:color w:val="auto"/>
          <w:sz w:val="28"/>
          <w:szCs w:val="28"/>
        </w:rPr>
        <w:t>ном уровнях и уровне школы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3) принцип </w:t>
      </w:r>
      <w:proofErr w:type="spellStart"/>
      <w:r w:rsidRPr="00A36F47">
        <w:rPr>
          <w:iCs/>
          <w:color w:val="auto"/>
          <w:sz w:val="28"/>
          <w:szCs w:val="28"/>
        </w:rPr>
        <w:t>легитимности</w:t>
      </w:r>
      <w:proofErr w:type="gramStart"/>
      <w:r w:rsidRPr="00A36F47">
        <w:rPr>
          <w:iCs/>
          <w:color w:val="auto"/>
          <w:sz w:val="28"/>
          <w:szCs w:val="28"/>
        </w:rPr>
        <w:t>,</w:t>
      </w:r>
      <w:r w:rsidRPr="00A36F47">
        <w:rPr>
          <w:color w:val="auto"/>
          <w:sz w:val="28"/>
          <w:szCs w:val="28"/>
        </w:rPr>
        <w:t>п</w:t>
      </w:r>
      <w:proofErr w:type="gramEnd"/>
      <w:r w:rsidRPr="00A36F47">
        <w:rPr>
          <w:color w:val="auto"/>
          <w:sz w:val="28"/>
          <w:szCs w:val="28"/>
        </w:rPr>
        <w:t>одразумевающий</w:t>
      </w:r>
      <w:proofErr w:type="spellEnd"/>
      <w:r w:rsidRPr="00A36F47">
        <w:rPr>
          <w:color w:val="auto"/>
          <w:sz w:val="28"/>
          <w:szCs w:val="28"/>
        </w:rPr>
        <w:t xml:space="preserve"> соответствие деятельности по реализации программы наставничества законодательству Российской Федерации, региональной нормативно-правовой базе;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4) принцип </w:t>
      </w:r>
      <w:r w:rsidRPr="00A36F47">
        <w:rPr>
          <w:iCs/>
          <w:color w:val="auto"/>
          <w:sz w:val="28"/>
          <w:szCs w:val="28"/>
        </w:rPr>
        <w:t xml:space="preserve">обеспечения суверенных прав </w:t>
      </w:r>
      <w:proofErr w:type="spellStart"/>
      <w:r w:rsidRPr="00A36F47">
        <w:rPr>
          <w:iCs/>
          <w:color w:val="auto"/>
          <w:sz w:val="28"/>
          <w:szCs w:val="28"/>
        </w:rPr>
        <w:t>личности</w:t>
      </w:r>
      <w:proofErr w:type="gramStart"/>
      <w:r w:rsidRPr="00A36F47">
        <w:rPr>
          <w:iCs/>
          <w:color w:val="auto"/>
          <w:sz w:val="28"/>
          <w:szCs w:val="28"/>
        </w:rPr>
        <w:t>,</w:t>
      </w:r>
      <w:r w:rsidRPr="00A36F47">
        <w:rPr>
          <w:color w:val="auto"/>
          <w:sz w:val="28"/>
          <w:szCs w:val="28"/>
        </w:rPr>
        <w:t>п</w:t>
      </w:r>
      <w:proofErr w:type="gramEnd"/>
      <w:r w:rsidRPr="00A36F47">
        <w:rPr>
          <w:color w:val="auto"/>
          <w:sz w:val="28"/>
          <w:szCs w:val="28"/>
        </w:rPr>
        <w:t>редполагающий</w:t>
      </w:r>
      <w:proofErr w:type="spellEnd"/>
      <w:r w:rsidRPr="00A36F47">
        <w:rPr>
          <w:color w:val="auto"/>
          <w:sz w:val="28"/>
          <w:szCs w:val="28"/>
        </w:rPr>
        <w:t xml:space="preserve"> приоритет интересов личности и личностного развития педагога в процессе его профессионального и социального развития, честность и открытость взаимоотношений, уважение к личности наставляемого и наставника;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5) принцип </w:t>
      </w:r>
      <w:r w:rsidRPr="00A36F47">
        <w:rPr>
          <w:iCs/>
          <w:color w:val="auto"/>
          <w:sz w:val="28"/>
          <w:szCs w:val="28"/>
        </w:rPr>
        <w:t xml:space="preserve">добровольности, свободы выбора, учета </w:t>
      </w:r>
      <w:proofErr w:type="spellStart"/>
      <w:r w:rsidRPr="00A36F47">
        <w:rPr>
          <w:iCs/>
          <w:color w:val="auto"/>
          <w:sz w:val="28"/>
          <w:szCs w:val="28"/>
        </w:rPr>
        <w:t>многофакторности</w:t>
      </w:r>
      <w:r w:rsidRPr="00A36F47">
        <w:rPr>
          <w:color w:val="auto"/>
          <w:sz w:val="28"/>
          <w:szCs w:val="28"/>
        </w:rPr>
        <w:t>в</w:t>
      </w:r>
      <w:proofErr w:type="spellEnd"/>
      <w:r w:rsidRPr="00A36F47">
        <w:rPr>
          <w:color w:val="auto"/>
          <w:sz w:val="28"/>
          <w:szCs w:val="28"/>
        </w:rPr>
        <w:t xml:space="preserve"> определении и совместной деятельности наставника и наставляемого;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6) принцип </w:t>
      </w:r>
      <w:proofErr w:type="spellStart"/>
      <w:r w:rsidRPr="00A36F47">
        <w:rPr>
          <w:iCs/>
          <w:color w:val="auto"/>
          <w:sz w:val="28"/>
          <w:szCs w:val="28"/>
        </w:rPr>
        <w:t>аксиологичности</w:t>
      </w:r>
      <w:proofErr w:type="gramStart"/>
      <w:r w:rsidRPr="00A36F47">
        <w:rPr>
          <w:iCs/>
          <w:color w:val="auto"/>
          <w:sz w:val="28"/>
          <w:szCs w:val="28"/>
        </w:rPr>
        <w:t>,</w:t>
      </w:r>
      <w:r w:rsidRPr="00A36F47">
        <w:rPr>
          <w:color w:val="auto"/>
          <w:sz w:val="28"/>
          <w:szCs w:val="28"/>
        </w:rPr>
        <w:t>п</w:t>
      </w:r>
      <w:proofErr w:type="gramEnd"/>
      <w:r w:rsidRPr="00A36F47">
        <w:rPr>
          <w:color w:val="auto"/>
          <w:sz w:val="28"/>
          <w:szCs w:val="28"/>
        </w:rPr>
        <w:t>одразумевающий</w:t>
      </w:r>
      <w:proofErr w:type="spellEnd"/>
      <w:r w:rsidRPr="00A36F47">
        <w:rPr>
          <w:color w:val="auto"/>
          <w:sz w:val="28"/>
          <w:szCs w:val="28"/>
        </w:rPr>
        <w:t xml:space="preserve"> формирование у наставляемого и наставника ценностных отношений к профессиональной деятельности, уважения к личности, государству и окружающей среде, общечеловеческим ценностям;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7) принцип </w:t>
      </w:r>
      <w:r w:rsidRPr="00A36F47">
        <w:rPr>
          <w:iCs/>
          <w:color w:val="auto"/>
          <w:sz w:val="28"/>
          <w:szCs w:val="28"/>
        </w:rPr>
        <w:t xml:space="preserve">личной </w:t>
      </w:r>
      <w:proofErr w:type="spellStart"/>
      <w:r w:rsidRPr="00A36F47">
        <w:rPr>
          <w:iCs/>
          <w:color w:val="auto"/>
          <w:sz w:val="28"/>
          <w:szCs w:val="28"/>
        </w:rPr>
        <w:t>ответственности</w:t>
      </w:r>
      <w:proofErr w:type="gramStart"/>
      <w:r w:rsidRPr="00A36F47">
        <w:rPr>
          <w:iCs/>
          <w:color w:val="auto"/>
          <w:sz w:val="28"/>
          <w:szCs w:val="28"/>
        </w:rPr>
        <w:t>,</w:t>
      </w:r>
      <w:r w:rsidRPr="00A36F47">
        <w:rPr>
          <w:color w:val="auto"/>
          <w:sz w:val="28"/>
          <w:szCs w:val="28"/>
        </w:rPr>
        <w:t>п</w:t>
      </w:r>
      <w:proofErr w:type="gramEnd"/>
      <w:r w:rsidRPr="00A36F47">
        <w:rPr>
          <w:color w:val="auto"/>
          <w:sz w:val="28"/>
          <w:szCs w:val="28"/>
        </w:rPr>
        <w:t>редполагающий</w:t>
      </w:r>
      <w:proofErr w:type="spellEnd"/>
      <w:r w:rsidRPr="00A36F47">
        <w:rPr>
          <w:color w:val="auto"/>
          <w:sz w:val="28"/>
          <w:szCs w:val="28"/>
        </w:rPr>
        <w:t xml:space="preserve"> ответственное поведение всех субъектов наставнической деятельности – куратора, наставника, наставляемого и пр. к внедрению практик наставничества, его результатам, выбору коммуникативных стратегий и механизмов наставничества;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8) принцип </w:t>
      </w:r>
      <w:r w:rsidRPr="00A36F47">
        <w:rPr>
          <w:iCs/>
          <w:color w:val="auto"/>
          <w:sz w:val="28"/>
          <w:szCs w:val="28"/>
        </w:rPr>
        <w:t xml:space="preserve">индивидуализации и </w:t>
      </w:r>
      <w:proofErr w:type="spellStart"/>
      <w:r w:rsidRPr="00A36F47">
        <w:rPr>
          <w:iCs/>
          <w:color w:val="auto"/>
          <w:sz w:val="28"/>
          <w:szCs w:val="28"/>
        </w:rPr>
        <w:t>персонализации</w:t>
      </w:r>
      <w:r w:rsidRPr="00A36F47">
        <w:rPr>
          <w:color w:val="auto"/>
          <w:sz w:val="28"/>
          <w:szCs w:val="28"/>
        </w:rPr>
        <w:t>наставничества</w:t>
      </w:r>
      <w:proofErr w:type="spellEnd"/>
      <w:r w:rsidRPr="00A36F47">
        <w:rPr>
          <w:color w:val="auto"/>
          <w:sz w:val="28"/>
          <w:szCs w:val="28"/>
        </w:rPr>
        <w:t xml:space="preserve">, направленный на сохранение индивидуальных приоритетов в создании для наставляемого индивидуальной траектории развития;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9) принцип </w:t>
      </w:r>
      <w:proofErr w:type="spellStart"/>
      <w:r w:rsidRPr="00A36F47">
        <w:rPr>
          <w:iCs/>
          <w:color w:val="auto"/>
          <w:sz w:val="28"/>
          <w:szCs w:val="28"/>
        </w:rPr>
        <w:t>равенства</w:t>
      </w:r>
      <w:proofErr w:type="gramStart"/>
      <w:r w:rsidRPr="00A36F47">
        <w:rPr>
          <w:iCs/>
          <w:color w:val="auto"/>
          <w:sz w:val="28"/>
          <w:szCs w:val="28"/>
        </w:rPr>
        <w:t>,</w:t>
      </w:r>
      <w:r w:rsidRPr="00A36F47">
        <w:rPr>
          <w:color w:val="auto"/>
          <w:sz w:val="28"/>
          <w:szCs w:val="28"/>
        </w:rPr>
        <w:t>п</w:t>
      </w:r>
      <w:proofErr w:type="gramEnd"/>
      <w:r w:rsidRPr="00A36F47">
        <w:rPr>
          <w:color w:val="auto"/>
          <w:sz w:val="28"/>
          <w:szCs w:val="28"/>
        </w:rPr>
        <w:t>ризнающий</w:t>
      </w:r>
      <w:proofErr w:type="spellEnd"/>
      <w:r w:rsidRPr="00A36F47">
        <w:rPr>
          <w:color w:val="auto"/>
          <w:sz w:val="28"/>
          <w:szCs w:val="28"/>
        </w:rPr>
        <w:t xml:space="preserve">, что наставничество реализуется людьми, имеющими равный социальный статус педагога с соответствующей системой прав, обязанностей, ответственности, независимо от ролевой позиции в системе наставничества.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1.4. Участие в системе наставничества не должно наносить ущерба образовательному процессу </w:t>
      </w:r>
      <w:r w:rsidR="005537C9">
        <w:rPr>
          <w:color w:val="auto"/>
          <w:sz w:val="28"/>
          <w:szCs w:val="28"/>
        </w:rPr>
        <w:t>школы</w:t>
      </w:r>
      <w:r w:rsidRPr="00A36F47">
        <w:rPr>
          <w:color w:val="auto"/>
          <w:sz w:val="28"/>
          <w:szCs w:val="28"/>
        </w:rPr>
        <w:t xml:space="preserve">. Решение об освобождении наставника и наставляемого от выполнения должностных обязанностей для участия в мероприятиях плана реализации программы наставничества принимает руководитель </w:t>
      </w:r>
      <w:r w:rsidR="005537C9">
        <w:rPr>
          <w:color w:val="auto"/>
          <w:sz w:val="28"/>
          <w:szCs w:val="28"/>
        </w:rPr>
        <w:t>школы</w:t>
      </w:r>
      <w:r w:rsidRPr="00A36F47">
        <w:rPr>
          <w:color w:val="auto"/>
          <w:sz w:val="28"/>
          <w:szCs w:val="28"/>
        </w:rPr>
        <w:t xml:space="preserve"> в исключительных случаях при условии обеспечения непрерывности образовательного процесса в </w:t>
      </w:r>
      <w:r w:rsidR="005537C9">
        <w:rPr>
          <w:color w:val="auto"/>
          <w:sz w:val="28"/>
          <w:szCs w:val="28"/>
        </w:rPr>
        <w:t>школе</w:t>
      </w:r>
      <w:r w:rsidRPr="00A36F47">
        <w:rPr>
          <w:color w:val="auto"/>
          <w:sz w:val="28"/>
          <w:szCs w:val="28"/>
        </w:rPr>
        <w:t xml:space="preserve"> и замены их отсутствия.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>2. Цель и задачи системы наставничества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2.1. </w:t>
      </w:r>
      <w:proofErr w:type="spellStart"/>
      <w:r w:rsidRPr="00A36F47">
        <w:rPr>
          <w:iCs/>
          <w:color w:val="auto"/>
          <w:sz w:val="28"/>
          <w:szCs w:val="28"/>
        </w:rPr>
        <w:t>Цель</w:t>
      </w:r>
      <w:r w:rsidRPr="00A36F47">
        <w:rPr>
          <w:color w:val="auto"/>
          <w:sz w:val="28"/>
          <w:szCs w:val="28"/>
        </w:rPr>
        <w:t>системы</w:t>
      </w:r>
      <w:proofErr w:type="spellEnd"/>
      <w:r w:rsidRPr="00A36F47">
        <w:rPr>
          <w:color w:val="auto"/>
          <w:sz w:val="28"/>
          <w:szCs w:val="28"/>
        </w:rPr>
        <w:t xml:space="preserve"> наставничества педагогических работников – реализация комплекса мер по созданию эффективной ср</w:t>
      </w:r>
      <w:r w:rsidR="005537C9">
        <w:rPr>
          <w:color w:val="auto"/>
          <w:sz w:val="28"/>
          <w:szCs w:val="28"/>
        </w:rPr>
        <w:t>еды наставничества в школе</w:t>
      </w:r>
      <w:r w:rsidRPr="00A36F47">
        <w:rPr>
          <w:color w:val="auto"/>
          <w:sz w:val="28"/>
          <w:szCs w:val="28"/>
        </w:rPr>
        <w:t xml:space="preserve">, способствующей непрерывному профессиональному росту и самоопределению, личностному и социальному развитию педагогических работников, самореализации и закреплению молодых/начинающих специалистов в педагогической профессии.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lastRenderedPageBreak/>
        <w:t>2.2. </w:t>
      </w:r>
      <w:proofErr w:type="spellStart"/>
      <w:r w:rsidRPr="00A36F47">
        <w:rPr>
          <w:iCs/>
          <w:color w:val="auto"/>
          <w:sz w:val="28"/>
          <w:szCs w:val="28"/>
        </w:rPr>
        <w:t>Задачи</w:t>
      </w:r>
      <w:r w:rsidRPr="00A36F47">
        <w:rPr>
          <w:color w:val="auto"/>
          <w:sz w:val="28"/>
          <w:szCs w:val="28"/>
        </w:rPr>
        <w:t>системы</w:t>
      </w:r>
      <w:proofErr w:type="spellEnd"/>
      <w:r w:rsidRPr="00A36F47">
        <w:rPr>
          <w:color w:val="auto"/>
          <w:sz w:val="28"/>
          <w:szCs w:val="28"/>
        </w:rPr>
        <w:t xml:space="preserve"> наставничества педагогических работников: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соде</w:t>
      </w:r>
      <w:r w:rsidR="005537C9">
        <w:rPr>
          <w:color w:val="auto"/>
          <w:sz w:val="28"/>
          <w:szCs w:val="28"/>
        </w:rPr>
        <w:t>йствовать созданию в школе</w:t>
      </w:r>
      <w:r w:rsidRPr="00A36F47">
        <w:rPr>
          <w:color w:val="auto"/>
          <w:sz w:val="28"/>
          <w:szCs w:val="28"/>
        </w:rPr>
        <w:t xml:space="preserve"> психологически комфортной образовательной среды наставничества, способствующей раскрытию личностного, профессионального, творческого потенциала педагогов путем проектирования их индивидуальной профессиональной траектории;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оказывать помощь в освоении цифровой информационно-коммуникативной среды, эффективных форматов непрерывного профессионального развития и методической поддержки педаг</w:t>
      </w:r>
      <w:r w:rsidR="005537C9">
        <w:rPr>
          <w:color w:val="auto"/>
          <w:sz w:val="28"/>
          <w:szCs w:val="28"/>
        </w:rPr>
        <w:t>огических работников школы</w:t>
      </w:r>
      <w:r w:rsidRPr="00A36F47">
        <w:rPr>
          <w:color w:val="auto"/>
          <w:sz w:val="28"/>
          <w:szCs w:val="28"/>
        </w:rPr>
        <w:t>, региональных систем научно-методического сопровождения педагогических работников и управленческих кадров;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содействовать участию в стратегических партнерских отношениях, развитию горизонтальных связей в сфере наставничества на школьном и внешкольном уровнях;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способствовать развитию профессиональных компетенций педагогов в условиях цифровой образовательной среды, </w:t>
      </w:r>
      <w:proofErr w:type="spellStart"/>
      <w:r w:rsidRPr="00A36F47">
        <w:rPr>
          <w:color w:val="auto"/>
          <w:sz w:val="28"/>
          <w:szCs w:val="28"/>
        </w:rPr>
        <w:t>востребованности</w:t>
      </w:r>
      <w:proofErr w:type="spellEnd"/>
      <w:r w:rsidRPr="00A36F47">
        <w:rPr>
          <w:color w:val="auto"/>
          <w:sz w:val="28"/>
          <w:szCs w:val="28"/>
        </w:rPr>
        <w:t xml:space="preserve"> использования современных информационно-коммуникативных и педагогических технологий путем внедрения разнообразных, в том числе реверсивных, сетевых и дистанционных форм наставничества;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содействовать увеличению числа закрепившихся в профессии педагогических кадров, в том числе молодых/начинающих педагогов;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оказывать помощь в профессиональной и должностной адаптации педагога, в отношении которого осуществляется наставничество, к условиям осуществления педагогической дея</w:t>
      </w:r>
      <w:r w:rsidR="005537C9">
        <w:rPr>
          <w:color w:val="auto"/>
          <w:sz w:val="28"/>
          <w:szCs w:val="28"/>
        </w:rPr>
        <w:t>тельности</w:t>
      </w:r>
      <w:r w:rsidRPr="00A36F47">
        <w:rPr>
          <w:color w:val="auto"/>
          <w:sz w:val="28"/>
          <w:szCs w:val="28"/>
        </w:rPr>
        <w:t xml:space="preserve">, в ознакомлении с традициями и укладом школьной жизни, а также в преодолении профессиональных трудностей, возникающих при выполнении должностных обязанностей;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обеспечивать формирование и развитие профессиональных знаний и навыков педагога, в отношении которого осуществляется наставничество;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ускорять процесс профессионального становления и развития педагога, в отношении которого осуществляется наставничество, развивать его способность самостоятельно, качественно и ответственно выполнять возложенные функциональные обязанности в соответствии с замещаемой должностью;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содействовать в выработке навыков профессионального поведения педагога, в отношении которого осуществляется наставничество, соответствующего профессионально-этическим принципам, а также требованиям, установленным законодательством;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знакомить педагогов, в отношении которых осуществляется наставничество, с эффективными формами и методами индивидуальной работы и работы в коллективе, направленными на развитие их способности самостоятельно и качественно выполнять возложенные на них должностные обязанности, повышать свой профессиональный уровень.</w:t>
      </w:r>
    </w:p>
    <w:p w:rsidR="009C0D61" w:rsidRPr="00A36F47" w:rsidRDefault="009C0D61" w:rsidP="00A36F47">
      <w:pPr>
        <w:pStyle w:val="Default"/>
        <w:ind w:firstLine="709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color w:val="auto"/>
          <w:sz w:val="28"/>
          <w:szCs w:val="28"/>
        </w:rPr>
        <w:t>3. Формы наставничества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proofErr w:type="gramStart"/>
      <w:r w:rsidRPr="00A36F47">
        <w:rPr>
          <w:color w:val="auto"/>
          <w:sz w:val="28"/>
          <w:szCs w:val="28"/>
        </w:rPr>
        <w:t xml:space="preserve">В Организации </w:t>
      </w:r>
      <w:r w:rsidR="0036044C">
        <w:rPr>
          <w:color w:val="auto"/>
          <w:sz w:val="28"/>
          <w:szCs w:val="28"/>
        </w:rPr>
        <w:t>могут применяться</w:t>
      </w:r>
      <w:r w:rsidRPr="00A36F47">
        <w:rPr>
          <w:color w:val="auto"/>
          <w:sz w:val="28"/>
          <w:szCs w:val="28"/>
        </w:rPr>
        <w:t xml:space="preserve"> разнообразные формы наставничества («педагог – педагог», «руководитель </w:t>
      </w:r>
      <w:r w:rsidR="0036044C">
        <w:rPr>
          <w:color w:val="auto"/>
          <w:sz w:val="28"/>
          <w:szCs w:val="28"/>
        </w:rPr>
        <w:t>школы</w:t>
      </w:r>
      <w:r w:rsidRPr="00A36F47">
        <w:rPr>
          <w:color w:val="auto"/>
          <w:sz w:val="28"/>
          <w:szCs w:val="28"/>
        </w:rPr>
        <w:t xml:space="preserve"> – педагог», «работодатель – </w:t>
      </w:r>
      <w:r w:rsidR="0036044C">
        <w:rPr>
          <w:color w:val="auto"/>
          <w:sz w:val="28"/>
          <w:szCs w:val="28"/>
        </w:rPr>
        <w:t>студент», «педагог</w:t>
      </w:r>
      <w:r w:rsidRPr="00A36F47">
        <w:rPr>
          <w:color w:val="auto"/>
          <w:sz w:val="28"/>
          <w:szCs w:val="28"/>
        </w:rPr>
        <w:t xml:space="preserve"> – молодой педагог </w:t>
      </w:r>
      <w:r w:rsidR="0036044C">
        <w:rPr>
          <w:color w:val="auto"/>
          <w:sz w:val="28"/>
          <w:szCs w:val="28"/>
        </w:rPr>
        <w:t>школы</w:t>
      </w:r>
      <w:r w:rsidRPr="00A36F47">
        <w:rPr>
          <w:color w:val="auto"/>
          <w:sz w:val="28"/>
          <w:szCs w:val="28"/>
        </w:rPr>
        <w:t>» и др.) по отношению к наставнику или группе наставляемых.</w:t>
      </w:r>
      <w:proofErr w:type="gramEnd"/>
      <w:r w:rsidRPr="00A36F47">
        <w:rPr>
          <w:color w:val="auto"/>
          <w:sz w:val="28"/>
          <w:szCs w:val="28"/>
        </w:rPr>
        <w:t xml:space="preserve"> Формы наставничества </w:t>
      </w:r>
      <w:r w:rsidR="0036044C">
        <w:rPr>
          <w:color w:val="auto"/>
          <w:sz w:val="28"/>
          <w:szCs w:val="28"/>
        </w:rPr>
        <w:t>могут использоваться</w:t>
      </w:r>
      <w:r w:rsidRPr="00A36F47">
        <w:rPr>
          <w:color w:val="auto"/>
          <w:sz w:val="28"/>
          <w:szCs w:val="28"/>
        </w:rPr>
        <w:t xml:space="preserve"> как в одном виде, так и в комплексе, в зависимости от запланированных эффектов.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При реализа</w:t>
      </w:r>
      <w:r w:rsidR="0036044C">
        <w:rPr>
          <w:color w:val="auto"/>
          <w:sz w:val="28"/>
          <w:szCs w:val="28"/>
        </w:rPr>
        <w:t>ции наставничества в Школе</w:t>
      </w:r>
      <w:r w:rsidRPr="00A36F47">
        <w:rPr>
          <w:color w:val="auto"/>
          <w:sz w:val="28"/>
          <w:szCs w:val="28"/>
        </w:rPr>
        <w:t xml:space="preserve"> применяются: </w:t>
      </w:r>
    </w:p>
    <w:p w:rsidR="009C0D61" w:rsidRPr="00A36F47" w:rsidRDefault="0036044C" w:rsidP="00A36F47">
      <w:pPr>
        <w:pStyle w:val="Default"/>
        <w:ind w:firstLine="709"/>
        <w:jc w:val="both"/>
      </w:pPr>
      <w:r>
        <w:rPr>
          <w:bCs/>
          <w:iCs/>
          <w:color w:val="auto"/>
          <w:sz w:val="28"/>
          <w:szCs w:val="28"/>
        </w:rPr>
        <w:lastRenderedPageBreak/>
        <w:t>1</w:t>
      </w:r>
      <w:r w:rsidR="009C0D61" w:rsidRPr="00A36F47">
        <w:rPr>
          <w:bCs/>
          <w:iCs/>
          <w:color w:val="auto"/>
          <w:sz w:val="28"/>
          <w:szCs w:val="28"/>
        </w:rPr>
        <w:t>. Наставничество в группе</w:t>
      </w:r>
      <w:r w:rsidR="009C0D61" w:rsidRPr="00A36F47">
        <w:rPr>
          <w:color w:val="auto"/>
          <w:sz w:val="28"/>
          <w:szCs w:val="28"/>
        </w:rPr>
        <w:t xml:space="preserve">– </w:t>
      </w:r>
      <w:proofErr w:type="gramStart"/>
      <w:r w:rsidR="009C0D61" w:rsidRPr="00A36F47">
        <w:rPr>
          <w:color w:val="auto"/>
          <w:sz w:val="28"/>
          <w:szCs w:val="28"/>
        </w:rPr>
        <w:t>фо</w:t>
      </w:r>
      <w:proofErr w:type="gramEnd"/>
      <w:r w:rsidR="009C0D61" w:rsidRPr="00A36F47">
        <w:rPr>
          <w:color w:val="auto"/>
          <w:sz w:val="28"/>
          <w:szCs w:val="28"/>
        </w:rPr>
        <w:t xml:space="preserve">рма наставничества, когда один наставник взаимодействует с группой наставляемых одновременно (от двух и более человек). </w:t>
      </w:r>
    </w:p>
    <w:p w:rsidR="009C0D61" w:rsidRPr="00A36F47" w:rsidRDefault="0036044C" w:rsidP="00A36F47">
      <w:pPr>
        <w:pStyle w:val="Default"/>
        <w:ind w:firstLine="709"/>
        <w:jc w:val="both"/>
      </w:pPr>
      <w:r>
        <w:rPr>
          <w:bCs/>
          <w:iCs/>
          <w:color w:val="auto"/>
          <w:sz w:val="28"/>
          <w:szCs w:val="28"/>
        </w:rPr>
        <w:t>2</w:t>
      </w:r>
      <w:r w:rsidR="009C0D61" w:rsidRPr="00A36F47">
        <w:rPr>
          <w:bCs/>
          <w:iCs/>
          <w:color w:val="auto"/>
          <w:sz w:val="28"/>
          <w:szCs w:val="28"/>
        </w:rPr>
        <w:t>. Краткосрочное, или целеполагающее наставничество</w:t>
      </w:r>
      <w:r w:rsidR="009C0D61" w:rsidRPr="00A36F47">
        <w:rPr>
          <w:color w:val="auto"/>
          <w:sz w:val="28"/>
          <w:szCs w:val="28"/>
        </w:rPr>
        <w:t xml:space="preserve">– </w:t>
      </w:r>
      <w:proofErr w:type="gramStart"/>
      <w:r w:rsidR="009C0D61" w:rsidRPr="00A36F47">
        <w:rPr>
          <w:color w:val="auto"/>
          <w:sz w:val="28"/>
          <w:szCs w:val="28"/>
        </w:rPr>
        <w:t>на</w:t>
      </w:r>
      <w:proofErr w:type="gramEnd"/>
      <w:r w:rsidR="009C0D61" w:rsidRPr="00A36F47">
        <w:rPr>
          <w:color w:val="auto"/>
          <w:sz w:val="28"/>
          <w:szCs w:val="28"/>
        </w:rPr>
        <w:t xml:space="preserve">ставник и наставляемый встречаются по заранее установленному графику для постановки конкретных целей, ориентированных на определенные краткосрочные результаты. </w:t>
      </w:r>
    </w:p>
    <w:p w:rsidR="009C0D61" w:rsidRPr="00A36F47" w:rsidRDefault="0036044C" w:rsidP="00A36F47">
      <w:pPr>
        <w:pStyle w:val="Default"/>
        <w:ind w:firstLine="709"/>
        <w:jc w:val="both"/>
      </w:pPr>
      <w:r>
        <w:rPr>
          <w:bCs/>
          <w:iCs/>
          <w:color w:val="auto"/>
          <w:sz w:val="28"/>
          <w:szCs w:val="28"/>
        </w:rPr>
        <w:t>3</w:t>
      </w:r>
      <w:r w:rsidR="009C0D61" w:rsidRPr="00A36F47">
        <w:rPr>
          <w:bCs/>
          <w:iCs/>
          <w:color w:val="auto"/>
          <w:sz w:val="28"/>
          <w:szCs w:val="28"/>
        </w:rPr>
        <w:t>. Реверсивное наставничество</w:t>
      </w:r>
      <w:r w:rsidR="009C0D61" w:rsidRPr="00A36F47">
        <w:rPr>
          <w:color w:val="auto"/>
          <w:sz w:val="28"/>
          <w:szCs w:val="28"/>
        </w:rPr>
        <w:t xml:space="preserve">– </w:t>
      </w:r>
      <w:proofErr w:type="gramStart"/>
      <w:r w:rsidR="009C0D61" w:rsidRPr="00A36F47">
        <w:rPr>
          <w:color w:val="auto"/>
          <w:sz w:val="28"/>
          <w:szCs w:val="28"/>
        </w:rPr>
        <w:t>пр</w:t>
      </w:r>
      <w:proofErr w:type="gramEnd"/>
      <w:r w:rsidR="009C0D61" w:rsidRPr="00A36F47">
        <w:rPr>
          <w:color w:val="auto"/>
          <w:sz w:val="28"/>
          <w:szCs w:val="28"/>
        </w:rPr>
        <w:t xml:space="preserve">офессионал младшего возраста становится наставником опытного работника по вопросам новых тенденций, технологий, а опытный педагог становится наставником молодого педагога в вопросах методики и организации учебно-воспитательного процесса. </w:t>
      </w:r>
    </w:p>
    <w:p w:rsidR="009C0D61" w:rsidRPr="00A36F47" w:rsidRDefault="0036044C" w:rsidP="00A36F47">
      <w:pPr>
        <w:pStyle w:val="Default"/>
        <w:ind w:firstLine="709"/>
        <w:jc w:val="both"/>
      </w:pPr>
      <w:r>
        <w:rPr>
          <w:bCs/>
          <w:iCs/>
          <w:color w:val="auto"/>
          <w:sz w:val="28"/>
          <w:szCs w:val="28"/>
        </w:rPr>
        <w:t>4</w:t>
      </w:r>
      <w:r w:rsidR="009C0D61" w:rsidRPr="00A36F47">
        <w:rPr>
          <w:bCs/>
          <w:iCs/>
          <w:color w:val="auto"/>
          <w:sz w:val="28"/>
          <w:szCs w:val="28"/>
        </w:rPr>
        <w:t>. Ситуационное наставничество</w:t>
      </w:r>
      <w:r w:rsidR="009C0D61" w:rsidRPr="00A36F47">
        <w:rPr>
          <w:color w:val="auto"/>
          <w:sz w:val="28"/>
          <w:szCs w:val="28"/>
        </w:rPr>
        <w:t xml:space="preserve">– </w:t>
      </w:r>
      <w:proofErr w:type="gramStart"/>
      <w:r w:rsidR="009C0D61" w:rsidRPr="00A36F47">
        <w:rPr>
          <w:color w:val="auto"/>
          <w:sz w:val="28"/>
          <w:szCs w:val="28"/>
        </w:rPr>
        <w:t>на</w:t>
      </w:r>
      <w:proofErr w:type="gramEnd"/>
      <w:r w:rsidR="009C0D61" w:rsidRPr="00A36F47">
        <w:rPr>
          <w:color w:val="auto"/>
          <w:sz w:val="28"/>
          <w:szCs w:val="28"/>
        </w:rPr>
        <w:t xml:space="preserve">ставник оказывает помощь или консультацию всякий раз, когда наставляемый нуждается в них. Как правило, роль наставника состоит в том, чтобы обеспечить немедленное реагирование на ту или иную ситуацию, значимую для его подопечного. </w:t>
      </w:r>
    </w:p>
    <w:p w:rsidR="009C0D61" w:rsidRDefault="0036044C" w:rsidP="00A36F47">
      <w:pPr>
        <w:pStyle w:val="Default"/>
        <w:ind w:firstLine="709"/>
        <w:jc w:val="both"/>
        <w:rPr>
          <w:color w:val="auto"/>
          <w:sz w:val="28"/>
          <w:szCs w:val="28"/>
        </w:rPr>
      </w:pPr>
      <w:r>
        <w:rPr>
          <w:bCs/>
          <w:iCs/>
          <w:color w:val="auto"/>
          <w:sz w:val="28"/>
          <w:szCs w:val="28"/>
        </w:rPr>
        <w:t>5</w:t>
      </w:r>
      <w:r w:rsidR="009C0D61" w:rsidRPr="00A36F47">
        <w:rPr>
          <w:bCs/>
          <w:iCs/>
          <w:color w:val="auto"/>
          <w:sz w:val="28"/>
          <w:szCs w:val="28"/>
        </w:rPr>
        <w:t>. Скоростное наставничество</w:t>
      </w:r>
      <w:r w:rsidR="009C0D61" w:rsidRPr="00A36F47">
        <w:rPr>
          <w:color w:val="auto"/>
          <w:sz w:val="28"/>
          <w:szCs w:val="28"/>
        </w:rPr>
        <w:t xml:space="preserve">– </w:t>
      </w:r>
      <w:proofErr w:type="gramStart"/>
      <w:r w:rsidR="009C0D61" w:rsidRPr="00A36F47">
        <w:rPr>
          <w:color w:val="auto"/>
          <w:sz w:val="28"/>
          <w:szCs w:val="28"/>
        </w:rPr>
        <w:t>од</w:t>
      </w:r>
      <w:proofErr w:type="gramEnd"/>
      <w:r w:rsidR="009C0D61" w:rsidRPr="00A36F47">
        <w:rPr>
          <w:color w:val="auto"/>
          <w:sz w:val="28"/>
          <w:szCs w:val="28"/>
        </w:rPr>
        <w:t xml:space="preserve">нократная встреча наставляемого (наставляемых) с наставником более высокого уровня (профессионалом / компетентным лицом) с целью построения взаимоотношений с другими работниками, объединенными общими проблемами и интересами или обмена опытом. Такие встречи помогают формулировать и устанавливать цели индивидуального развития и карьерного роста на основе информации, полученной из авторитетных источников, обменяться мнениями и личным опытом, а также наладить отношения «наставник – наставляемый» («равный – </w:t>
      </w:r>
      <w:proofErr w:type="gramStart"/>
      <w:r w:rsidR="009C0D61" w:rsidRPr="00A36F47">
        <w:rPr>
          <w:color w:val="auto"/>
          <w:sz w:val="28"/>
          <w:szCs w:val="28"/>
        </w:rPr>
        <w:t>равному</w:t>
      </w:r>
      <w:proofErr w:type="gramEnd"/>
      <w:r w:rsidR="009C0D61" w:rsidRPr="00A36F47">
        <w:rPr>
          <w:color w:val="auto"/>
          <w:sz w:val="28"/>
          <w:szCs w:val="28"/>
        </w:rPr>
        <w:t>»).</w:t>
      </w:r>
    </w:p>
    <w:p w:rsidR="0036044C" w:rsidRPr="00A36F47" w:rsidRDefault="0036044C" w:rsidP="0036044C">
      <w:pPr>
        <w:pStyle w:val="Default"/>
        <w:ind w:firstLine="709"/>
        <w:jc w:val="both"/>
      </w:pPr>
      <w:r>
        <w:rPr>
          <w:bCs/>
          <w:iCs/>
          <w:color w:val="auto"/>
          <w:sz w:val="28"/>
          <w:szCs w:val="28"/>
        </w:rPr>
        <w:t>6. При наличии материальных условий и кадровых ресурсов возможна такая форма, как в</w:t>
      </w:r>
      <w:r w:rsidRPr="00A36F47">
        <w:rPr>
          <w:bCs/>
          <w:iCs/>
          <w:color w:val="auto"/>
          <w:sz w:val="28"/>
          <w:szCs w:val="28"/>
        </w:rPr>
        <w:t>иртуальное (дистанционное) наставничество</w:t>
      </w:r>
      <w:r w:rsidRPr="00A36F47">
        <w:rPr>
          <w:color w:val="auto"/>
          <w:sz w:val="28"/>
          <w:szCs w:val="28"/>
        </w:rPr>
        <w:t xml:space="preserve">– </w:t>
      </w:r>
      <w:proofErr w:type="gramStart"/>
      <w:r w:rsidRPr="00A36F47">
        <w:rPr>
          <w:color w:val="auto"/>
          <w:sz w:val="28"/>
          <w:szCs w:val="28"/>
        </w:rPr>
        <w:t>ди</w:t>
      </w:r>
      <w:proofErr w:type="gramEnd"/>
      <w:r w:rsidRPr="00A36F47">
        <w:rPr>
          <w:color w:val="auto"/>
          <w:sz w:val="28"/>
          <w:szCs w:val="28"/>
        </w:rPr>
        <w:t xml:space="preserve">станционная форма организации наставничества с использованием информационно-коммуникационных технологий, таких как видеоконференции, платформы для дистанционного обучения, социальные сети и </w:t>
      </w:r>
      <w:proofErr w:type="spellStart"/>
      <w:r w:rsidRPr="00A36F47">
        <w:rPr>
          <w:color w:val="auto"/>
          <w:sz w:val="28"/>
          <w:szCs w:val="28"/>
        </w:rPr>
        <w:t>онлайн-сообщества</w:t>
      </w:r>
      <w:proofErr w:type="spellEnd"/>
      <w:r w:rsidRPr="00A36F47">
        <w:rPr>
          <w:color w:val="auto"/>
          <w:sz w:val="28"/>
          <w:szCs w:val="28"/>
        </w:rPr>
        <w:t xml:space="preserve">, тематические </w:t>
      </w:r>
      <w:proofErr w:type="spellStart"/>
      <w:r w:rsidRPr="00A36F47">
        <w:rPr>
          <w:color w:val="auto"/>
          <w:sz w:val="28"/>
          <w:szCs w:val="28"/>
        </w:rPr>
        <w:t>интернет-порталы</w:t>
      </w:r>
      <w:proofErr w:type="spellEnd"/>
      <w:r w:rsidRPr="00A36F47">
        <w:rPr>
          <w:color w:val="auto"/>
          <w:sz w:val="28"/>
          <w:szCs w:val="28"/>
        </w:rPr>
        <w:t xml:space="preserve"> и др. Обеспечивает постоянное профессиональное и творческое общение, обмен опытом между наставником и наставляемым, позволяет дистанционно сформировать пары «наставник – наставляемый», привлечь профессионалов и сформировать банк данных наставников, делает наставничество доступным для широкого круга лиц.</w:t>
      </w:r>
    </w:p>
    <w:p w:rsidR="0036044C" w:rsidRPr="00A36F47" w:rsidRDefault="0036044C" w:rsidP="00A36F47">
      <w:pPr>
        <w:pStyle w:val="Default"/>
        <w:ind w:firstLine="709"/>
        <w:jc w:val="both"/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>4. Организация системы наставничества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4.1. Наставничество организуется на основании </w:t>
      </w:r>
      <w:r w:rsidR="002557AD">
        <w:rPr>
          <w:color w:val="auto"/>
          <w:sz w:val="28"/>
          <w:szCs w:val="28"/>
        </w:rPr>
        <w:t>приказа директора школы</w:t>
      </w:r>
      <w:r w:rsidRPr="00A36F47">
        <w:rPr>
          <w:color w:val="auto"/>
          <w:sz w:val="28"/>
          <w:szCs w:val="28"/>
        </w:rPr>
        <w:t xml:space="preserve"> «Об утверждении положения о системе наставничества педагогических работников в Организации».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4.2. Педагогический работник назначается наставником с его письменного согласия п</w:t>
      </w:r>
      <w:r w:rsidR="003374EE">
        <w:rPr>
          <w:color w:val="auto"/>
          <w:sz w:val="28"/>
          <w:szCs w:val="28"/>
        </w:rPr>
        <w:t>риказом директора</w:t>
      </w:r>
      <w:r w:rsidR="002557AD">
        <w:rPr>
          <w:color w:val="auto"/>
          <w:sz w:val="28"/>
          <w:szCs w:val="28"/>
        </w:rPr>
        <w:t xml:space="preserve"> школы</w:t>
      </w:r>
      <w:r w:rsidRPr="00A36F47">
        <w:rPr>
          <w:color w:val="auto"/>
          <w:sz w:val="28"/>
          <w:szCs w:val="28"/>
        </w:rPr>
        <w:t xml:space="preserve">. </w:t>
      </w:r>
    </w:p>
    <w:p w:rsidR="009C0D61" w:rsidRPr="00A36F47" w:rsidRDefault="003374EE" w:rsidP="00A36F47">
      <w:pPr>
        <w:pStyle w:val="Default"/>
        <w:ind w:firstLine="709"/>
        <w:jc w:val="both"/>
      </w:pPr>
      <w:r>
        <w:rPr>
          <w:color w:val="auto"/>
          <w:sz w:val="28"/>
          <w:szCs w:val="28"/>
        </w:rPr>
        <w:t>4.3. Директор</w:t>
      </w:r>
      <w:r w:rsidR="002557AD">
        <w:rPr>
          <w:color w:val="auto"/>
          <w:sz w:val="28"/>
          <w:szCs w:val="28"/>
        </w:rPr>
        <w:t xml:space="preserve"> школы</w:t>
      </w:r>
      <w:r w:rsidR="009C0D61" w:rsidRPr="00A36F47">
        <w:rPr>
          <w:color w:val="auto"/>
          <w:sz w:val="28"/>
          <w:szCs w:val="28"/>
        </w:rPr>
        <w:t xml:space="preserve">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осуществляет общее руководство и координацию внедрения (применения) системы (целевой модели) наставничества педагогических работников в Организации;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и</w:t>
      </w:r>
      <w:r w:rsidR="002557AD">
        <w:rPr>
          <w:color w:val="auto"/>
          <w:sz w:val="28"/>
          <w:szCs w:val="28"/>
        </w:rPr>
        <w:t>здает локальные акты школы</w:t>
      </w:r>
      <w:r w:rsidRPr="00A36F47">
        <w:rPr>
          <w:color w:val="auto"/>
          <w:sz w:val="28"/>
          <w:szCs w:val="28"/>
        </w:rPr>
        <w:t xml:space="preserve"> о внедрении (применении) модели наставничества и организации наставничества педагогических работников</w:t>
      </w:r>
      <w:r w:rsidR="002557AD">
        <w:rPr>
          <w:color w:val="auto"/>
          <w:sz w:val="28"/>
          <w:szCs w:val="28"/>
        </w:rPr>
        <w:t xml:space="preserve">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утверждает куратора (ведущего </w:t>
      </w:r>
      <w:proofErr w:type="gramStart"/>
      <w:r w:rsidRPr="00A36F47">
        <w:rPr>
          <w:color w:val="auto"/>
          <w:sz w:val="28"/>
          <w:szCs w:val="28"/>
        </w:rPr>
        <w:t xml:space="preserve">наставника) </w:t>
      </w:r>
      <w:proofErr w:type="gramEnd"/>
      <w:r w:rsidRPr="00A36F47">
        <w:rPr>
          <w:color w:val="auto"/>
          <w:sz w:val="28"/>
          <w:szCs w:val="28"/>
        </w:rPr>
        <w:t xml:space="preserve">реализации программ наставничества, способствует отбору наставников и наставляемых, а также утверждает их;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lastRenderedPageBreak/>
        <w:t>– утверждает дорожную карту (план мероприятий) по реализации положения о системе наставничества педагог</w:t>
      </w:r>
      <w:r w:rsidR="002557AD">
        <w:rPr>
          <w:color w:val="auto"/>
          <w:sz w:val="28"/>
          <w:szCs w:val="28"/>
        </w:rPr>
        <w:t>ических работников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издает прика</w:t>
      </w:r>
      <w:proofErr w:type="gramStart"/>
      <w:r w:rsidRPr="00A36F47">
        <w:rPr>
          <w:color w:val="auto"/>
          <w:sz w:val="28"/>
          <w:szCs w:val="28"/>
        </w:rPr>
        <w:t>з(</w:t>
      </w:r>
      <w:proofErr w:type="spellStart"/>
      <w:proofErr w:type="gramEnd"/>
      <w:r w:rsidRPr="00A36F47">
        <w:rPr>
          <w:color w:val="auto"/>
          <w:sz w:val="28"/>
          <w:szCs w:val="28"/>
        </w:rPr>
        <w:t>ы</w:t>
      </w:r>
      <w:proofErr w:type="spellEnd"/>
      <w:r w:rsidRPr="00A36F47">
        <w:rPr>
          <w:color w:val="auto"/>
          <w:sz w:val="28"/>
          <w:szCs w:val="28"/>
        </w:rPr>
        <w:t xml:space="preserve">) о закреплении наставнических пар/групп с письменного согласия их участников на возложение на них дополнительных обязанностей, связанных с наставнической деятельностью;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способствует созданию сетевого взаимодействия в сфере наставничества, осуществляет контакты с различными учреждениями и организациями по проблемам наставничества (заключение договоров о сотрудничестве, о социальном партнерстве, проведение координационных совещаний, участие в конференциях, форумах, </w:t>
      </w:r>
      <w:proofErr w:type="spellStart"/>
      <w:r w:rsidRPr="00A36F47">
        <w:rPr>
          <w:color w:val="auto"/>
          <w:sz w:val="28"/>
          <w:szCs w:val="28"/>
        </w:rPr>
        <w:t>вебинарах</w:t>
      </w:r>
      <w:proofErr w:type="spellEnd"/>
      <w:r w:rsidRPr="00A36F47">
        <w:rPr>
          <w:color w:val="auto"/>
          <w:sz w:val="28"/>
          <w:szCs w:val="28"/>
        </w:rPr>
        <w:t xml:space="preserve">, семинарах по проблемам наставничества и т.п.);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способствует организации условий для непрерывного повышения профессионального мастерства педагогических работников, аккумулирования и распространения лучших практик наставничества педагогических работников.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4.4. Куратор (ведущий наставник) реализации программ наставничества: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назна</w:t>
      </w:r>
      <w:r w:rsidR="00822F87">
        <w:rPr>
          <w:color w:val="auto"/>
          <w:sz w:val="28"/>
          <w:szCs w:val="28"/>
        </w:rPr>
        <w:t>чается директором</w:t>
      </w:r>
      <w:r w:rsidR="002557AD">
        <w:rPr>
          <w:color w:val="auto"/>
          <w:sz w:val="28"/>
          <w:szCs w:val="28"/>
        </w:rPr>
        <w:t xml:space="preserve"> школы</w:t>
      </w:r>
      <w:r w:rsidRPr="00A36F47">
        <w:rPr>
          <w:color w:val="auto"/>
          <w:sz w:val="28"/>
          <w:szCs w:val="28"/>
        </w:rPr>
        <w:t xml:space="preserve"> из числа заместителей руководителя;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своевременно (не менее одного раза в год) актуализирует информацию о наличии в Организации педагогов, которых необходимо включить в наставническую деятельность в качестве наставляемых;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пре</w:t>
      </w:r>
      <w:r w:rsidR="002557AD">
        <w:rPr>
          <w:color w:val="auto"/>
          <w:sz w:val="28"/>
          <w:szCs w:val="28"/>
        </w:rPr>
        <w:t>длагает руководителю школы</w:t>
      </w:r>
      <w:r w:rsidRPr="00A36F47">
        <w:rPr>
          <w:color w:val="auto"/>
          <w:sz w:val="28"/>
          <w:szCs w:val="28"/>
        </w:rPr>
        <w:t xml:space="preserve"> для утверждения состав школьного методического объединения наставников (при необходимости его создания);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разрабатывает дорожную карту (план мероприятий) по реализации положения о системе наставничества педагогических работников в Организации;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совместно с системным администратором ведет банк (персонифицированный учет) наставников и наставляемых, в том числе в цифровом формате с использованием ресурсов Интернета </w:t>
      </w:r>
      <w:r w:rsidR="002557AD">
        <w:rPr>
          <w:color w:val="auto"/>
          <w:sz w:val="28"/>
          <w:szCs w:val="28"/>
        </w:rPr>
        <w:t>– официального сайта школы</w:t>
      </w:r>
      <w:r w:rsidRPr="00A36F47">
        <w:rPr>
          <w:color w:val="auto"/>
          <w:sz w:val="28"/>
          <w:szCs w:val="28"/>
        </w:rPr>
        <w:t xml:space="preserve"> / страницы, социальных сетей;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формирует банк программ наставничества педагогических работников, осуществляет описание наиболее успешного и эффективного опыта совместно со школьным методическим советом наставников и системным администратором;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осуществляет координацию деятельности по наставничеству с ответственными и неформальными представителями региональной системы наставничества, с сетевыми педагогическими сообществами;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организует повышение уровня профессионального мастерства наставников, в том числе на </w:t>
      </w:r>
      <w:proofErr w:type="spellStart"/>
      <w:r w:rsidRPr="00A36F47">
        <w:rPr>
          <w:color w:val="auto"/>
          <w:sz w:val="28"/>
          <w:szCs w:val="28"/>
        </w:rPr>
        <w:t>стажировочных</w:t>
      </w:r>
      <w:proofErr w:type="spellEnd"/>
      <w:r w:rsidRPr="00A36F47">
        <w:rPr>
          <w:color w:val="auto"/>
          <w:sz w:val="28"/>
          <w:szCs w:val="28"/>
        </w:rPr>
        <w:t xml:space="preserve"> площадках и в базовых школах, с привлечением наставников из других Организаций;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курирует процесс разработки и реализации программ наставничества;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организует совме</w:t>
      </w:r>
      <w:r w:rsidR="00822F87">
        <w:rPr>
          <w:color w:val="auto"/>
          <w:sz w:val="28"/>
          <w:szCs w:val="28"/>
        </w:rPr>
        <w:t>стно с директором</w:t>
      </w:r>
      <w:r w:rsidR="002557AD">
        <w:rPr>
          <w:color w:val="auto"/>
          <w:sz w:val="28"/>
          <w:szCs w:val="28"/>
        </w:rPr>
        <w:t xml:space="preserve"> школы</w:t>
      </w:r>
      <w:r w:rsidRPr="00A36F47">
        <w:rPr>
          <w:color w:val="auto"/>
          <w:sz w:val="28"/>
          <w:szCs w:val="28"/>
        </w:rPr>
        <w:t xml:space="preserve"> мониторинг реализации системы наставничества педагогиче</w:t>
      </w:r>
      <w:r w:rsidR="002557AD">
        <w:rPr>
          <w:color w:val="auto"/>
          <w:sz w:val="28"/>
          <w:szCs w:val="28"/>
        </w:rPr>
        <w:t>ских работников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осуществляет мониторинг эффективности и результативности реализации сист</w:t>
      </w:r>
      <w:r w:rsidR="002557AD">
        <w:rPr>
          <w:color w:val="auto"/>
          <w:sz w:val="28"/>
          <w:szCs w:val="28"/>
        </w:rPr>
        <w:t>емы наставничества в школе</w:t>
      </w:r>
      <w:r w:rsidRPr="00A36F47">
        <w:rPr>
          <w:color w:val="auto"/>
          <w:sz w:val="28"/>
          <w:szCs w:val="28"/>
        </w:rPr>
        <w:t xml:space="preserve">, оценку вовлеченности педагогов в различные формы наставничества и повышения квалификации педагогических работников, формирует итоговый аналитический отчет о реализации системы наставничества, реализации программ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фиксирует данные о количестве участников программ наставничества в формах статистического наблюдения (совместно с системным администратором).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4.5. Старший наставник, наставник-специалист: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совместно с ведущим наставником принимает участие в разработке локальных актов и информационно-методического сопровождения в сфере наставничества пе</w:t>
      </w:r>
      <w:r w:rsidR="002557AD">
        <w:rPr>
          <w:color w:val="auto"/>
          <w:sz w:val="28"/>
          <w:szCs w:val="28"/>
        </w:rPr>
        <w:t>дагогических работников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lastRenderedPageBreak/>
        <w:t>– ведет учет сведений о молодых/начинающих специалистах и иных категориях наставляемых и их наставниках; помогает подбирать и закрепляет пары/группы наставников и наставляемых по определенным вопросам (предметное содержание, методика обучения и преподавания, воспитательная деятельность, организация урочной и внеурочной деятельности, психолого-педагогическое сопровождение наставляемых и наставников и т.п.);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разрабатывает, апробирует и реализует программы наставничества, содержание которых соответствует запросу отдельных педагогов и групп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принимает участие в разработке методического сопровождения разнообразных форм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осуществляет подготовку участников программ наставничества к мероприятиям: конкурсам профессионального мастерства, форумам, научно-практическим конференциям, фестивалям и т.д.;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осуществляет организационно-педагогическое, учебно-методическое, обеспечение реализации прогр</w:t>
      </w:r>
      <w:r w:rsidR="002557AD">
        <w:rPr>
          <w:color w:val="auto"/>
          <w:sz w:val="28"/>
          <w:szCs w:val="28"/>
        </w:rPr>
        <w:t>амм наставничества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участвует в мониторинге реализации программ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совме</w:t>
      </w:r>
      <w:r w:rsidR="00822F87">
        <w:rPr>
          <w:color w:val="auto"/>
          <w:sz w:val="28"/>
          <w:szCs w:val="28"/>
        </w:rPr>
        <w:t>стно с директором</w:t>
      </w:r>
      <w:r w:rsidR="002557AD">
        <w:rPr>
          <w:color w:val="auto"/>
          <w:sz w:val="28"/>
          <w:szCs w:val="28"/>
        </w:rPr>
        <w:t xml:space="preserve"> школы</w:t>
      </w:r>
      <w:r w:rsidRPr="00A36F47">
        <w:rPr>
          <w:color w:val="auto"/>
          <w:sz w:val="28"/>
          <w:szCs w:val="28"/>
        </w:rPr>
        <w:t xml:space="preserve">, ведущим наставником участвует в разработке материальных и нематериальных стимулов поощрения наставников;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принимает участие в формировании банка лучших практик наставничества педагогических работников, информационном сопровождении прог</w:t>
      </w:r>
      <w:r w:rsidR="002557AD">
        <w:rPr>
          <w:color w:val="auto"/>
          <w:sz w:val="28"/>
          <w:szCs w:val="28"/>
        </w:rPr>
        <w:t>рамм наставничества на сайте школы</w:t>
      </w:r>
      <w:r w:rsidRPr="00A36F47">
        <w:rPr>
          <w:color w:val="auto"/>
          <w:sz w:val="28"/>
          <w:szCs w:val="28"/>
        </w:rPr>
        <w:t xml:space="preserve"> и социальных сетях (совместно с ведущим наставником и системным администратором).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Старший наставник возглавляет методическое объединение.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>5. Права и обязанности наставника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5.1. Права наставника: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привлекать для оказания помощи </w:t>
      </w:r>
      <w:proofErr w:type="gramStart"/>
      <w:r w:rsidRPr="00A36F47">
        <w:rPr>
          <w:color w:val="auto"/>
          <w:sz w:val="28"/>
          <w:szCs w:val="28"/>
        </w:rPr>
        <w:t>наставляемому</w:t>
      </w:r>
      <w:proofErr w:type="gramEnd"/>
      <w:r w:rsidRPr="00A36F47">
        <w:rPr>
          <w:color w:val="auto"/>
          <w:sz w:val="28"/>
          <w:szCs w:val="28"/>
        </w:rPr>
        <w:t xml:space="preserve"> других педаг</w:t>
      </w:r>
      <w:r w:rsidR="00822F87">
        <w:rPr>
          <w:color w:val="auto"/>
          <w:sz w:val="28"/>
          <w:szCs w:val="28"/>
        </w:rPr>
        <w:t>огических работников школы</w:t>
      </w:r>
      <w:r w:rsidRPr="00A36F47">
        <w:rPr>
          <w:color w:val="auto"/>
          <w:sz w:val="28"/>
          <w:szCs w:val="28"/>
        </w:rPr>
        <w:t xml:space="preserve"> с их согласия;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знакомиться в установленном порядке с материалами личного дела наставляемого или получать другую информацию о лице, в отношении которого осуществляется наставничество;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обращаться с заявлением к ведущему наставнику и руководителю Организации с просьбой о сложении с него обязанностей наставника;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осуществлять мониторинг деятельности наставляемого в форме личной проверки выполнения заданий.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5.2. Обязанности наставника: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руководствоваться требованиями законодательства Российской Федерации, региональными и локальными нормативн</w:t>
      </w:r>
      <w:r w:rsidR="002557AD">
        <w:rPr>
          <w:color w:val="auto"/>
          <w:sz w:val="28"/>
          <w:szCs w:val="28"/>
        </w:rPr>
        <w:t>ыми правовыми актами школы</w:t>
      </w:r>
      <w:r w:rsidRPr="00A36F47">
        <w:rPr>
          <w:color w:val="auto"/>
          <w:sz w:val="28"/>
          <w:szCs w:val="28"/>
        </w:rPr>
        <w:t xml:space="preserve"> при осуществлении наставнической деятельности; </w:t>
      </w:r>
    </w:p>
    <w:p w:rsidR="009C0D61" w:rsidRPr="00A36F47" w:rsidRDefault="009C0D61" w:rsidP="00A36F47">
      <w:pPr>
        <w:pStyle w:val="Default"/>
        <w:ind w:firstLine="709"/>
        <w:jc w:val="both"/>
      </w:pPr>
      <w:proofErr w:type="gramStart"/>
      <w:r w:rsidRPr="00A36F47">
        <w:rPr>
          <w:color w:val="auto"/>
          <w:sz w:val="28"/>
          <w:szCs w:val="28"/>
        </w:rPr>
        <w:t xml:space="preserve">– находиться во взаимодействии со всеми структурами Организации, осуществляющими работу с наставляемыми по программе наставничества (предметные кафедры, психологические службы, школа молодого учителя, методический (педагогический) совет и пр.); </w:t>
      </w:r>
      <w:proofErr w:type="gramEnd"/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осуществлять включение </w:t>
      </w:r>
      <w:proofErr w:type="gramStart"/>
      <w:r w:rsidRPr="00A36F47">
        <w:rPr>
          <w:color w:val="auto"/>
          <w:sz w:val="28"/>
          <w:szCs w:val="28"/>
        </w:rPr>
        <w:t>наставляемых</w:t>
      </w:r>
      <w:proofErr w:type="gramEnd"/>
      <w:r w:rsidRPr="00A36F47">
        <w:rPr>
          <w:color w:val="auto"/>
          <w:sz w:val="28"/>
          <w:szCs w:val="28"/>
        </w:rPr>
        <w:t xml:space="preserve"> в общественную жизнь коллектива, содействовать расширению общекультурного и профессионального кругозора, в т.ч. и на личном примере;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lastRenderedPageBreak/>
        <w:t xml:space="preserve">– создавать условия для созидания и научного поиска, творчества в педагогическом процессе через привлечение к инновационной деятельности;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содействовать укреплению и повышению уровня престижности преподавательской деятельности, организуя участие в мероприятиях для наставляемых различных уровней (профессиональные конкурсы, конференции, форумы и др.);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участвовать в обсуждении вопросов, связанных с педагогической деятельностью наставляемых, вносить предложения о его поощрении или применении мер дисциплинарного воздействия;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рекомендовать участие наставляемых в профессиональных региональных и федеральных </w:t>
      </w:r>
      <w:proofErr w:type="gramStart"/>
      <w:r w:rsidRPr="00A36F47">
        <w:rPr>
          <w:color w:val="auto"/>
          <w:sz w:val="28"/>
          <w:szCs w:val="28"/>
        </w:rPr>
        <w:t>конкурсах</w:t>
      </w:r>
      <w:proofErr w:type="gramEnd"/>
      <w:r w:rsidRPr="00A36F47">
        <w:rPr>
          <w:color w:val="auto"/>
          <w:sz w:val="28"/>
          <w:szCs w:val="28"/>
        </w:rPr>
        <w:t>, оказывать всестороннюю поддержку и методическое сопровождение.</w:t>
      </w:r>
    </w:p>
    <w:p w:rsidR="009C0D61" w:rsidRPr="00A36F47" w:rsidRDefault="009C0D61" w:rsidP="00A36F47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>6. Права и обязанности наставляемого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6.1. Права наставляемого: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систематически повышать свой профессиональный уровень;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участвовать в составлении программы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обращаться к наставнику за помощью по вопросам, связанным с должностными обязанностями, профессиональной деятельностью;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вносить на рассмотрение предложения по совершенствованию программ наставничества педагогических работников Организации;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обращаться к ведущему наставнику и руководит</w:t>
      </w:r>
      <w:r w:rsidR="002557AD">
        <w:rPr>
          <w:color w:val="auto"/>
          <w:sz w:val="28"/>
          <w:szCs w:val="28"/>
        </w:rPr>
        <w:t>елю школы</w:t>
      </w:r>
      <w:r w:rsidRPr="00A36F47">
        <w:rPr>
          <w:color w:val="auto"/>
          <w:sz w:val="28"/>
          <w:szCs w:val="28"/>
        </w:rPr>
        <w:t xml:space="preserve"> с ходатайством о замене старшего наставника, наставника-специалиста.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5.2. Обязанности </w:t>
      </w:r>
      <w:proofErr w:type="gramStart"/>
      <w:r w:rsidRPr="00A36F47">
        <w:rPr>
          <w:color w:val="auto"/>
          <w:sz w:val="28"/>
          <w:szCs w:val="28"/>
        </w:rPr>
        <w:t>наставляемого</w:t>
      </w:r>
      <w:proofErr w:type="gramEnd"/>
      <w:r w:rsidRPr="00A36F47">
        <w:rPr>
          <w:color w:val="auto"/>
          <w:sz w:val="28"/>
          <w:szCs w:val="28"/>
        </w:rPr>
        <w:t>: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изучать Федеральный закон от 29 декабря 2012 г. № 273-ФЗ «Об образовании в Российской Федерации», иные федеральные, региональные, муниципальные и локальные нормативные правовые акты, регулирующие образовательную деятельность, деятельность в сфере наставничества педагогических работников;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реализовывать мероприятия плана программы наставничества в установленные сроки;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соблюдать правила в</w:t>
      </w:r>
      <w:r w:rsidR="002557AD">
        <w:rPr>
          <w:color w:val="auto"/>
          <w:sz w:val="28"/>
          <w:szCs w:val="28"/>
        </w:rPr>
        <w:t xml:space="preserve">нутреннего трудового распорядка МОУ </w:t>
      </w:r>
      <w:proofErr w:type="gramStart"/>
      <w:r w:rsidR="002557AD">
        <w:rPr>
          <w:color w:val="auto"/>
          <w:sz w:val="28"/>
          <w:szCs w:val="28"/>
        </w:rPr>
        <w:t>Самарской</w:t>
      </w:r>
      <w:proofErr w:type="gramEnd"/>
      <w:r w:rsidR="002557AD">
        <w:rPr>
          <w:color w:val="auto"/>
          <w:sz w:val="28"/>
          <w:szCs w:val="28"/>
        </w:rPr>
        <w:t xml:space="preserve"> СОШ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знать обязанности, предусмотренные должностной инструкцией, основные направления профессиональной деятельности, полномочия и </w:t>
      </w:r>
      <w:r w:rsidR="002557AD">
        <w:rPr>
          <w:color w:val="auto"/>
          <w:sz w:val="28"/>
          <w:szCs w:val="28"/>
        </w:rPr>
        <w:t>организацию работы в школе</w:t>
      </w:r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выполнять указания и рекомендации наставника по исполнению должностных, профессиональных обязанностей;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совершенствовать профессиональные навыки, практические приемы и способы качественного исполнения должностных обязанностей;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устранять совместно с наставником допущенные ошибки и выявленные затруднения;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проявлять дисциплинированность, организованность и культуру в работе и учебе;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учиться у наставника передовым, инновационным методам и формам работы, правильно строить свои взаимоотношения с ним.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lastRenderedPageBreak/>
        <w:t>7. Процесс формирования пар и групп наставников и педагогов,</w:t>
      </w: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 xml:space="preserve">в </w:t>
      </w:r>
      <w:proofErr w:type="gramStart"/>
      <w:r w:rsidRPr="00A36F47">
        <w:rPr>
          <w:b/>
          <w:bCs/>
          <w:color w:val="auto"/>
          <w:sz w:val="28"/>
          <w:szCs w:val="28"/>
        </w:rPr>
        <w:t>отношении</w:t>
      </w:r>
      <w:proofErr w:type="gramEnd"/>
      <w:r w:rsidRPr="00A36F47">
        <w:rPr>
          <w:b/>
          <w:bCs/>
          <w:color w:val="auto"/>
          <w:sz w:val="28"/>
          <w:szCs w:val="28"/>
        </w:rPr>
        <w:t xml:space="preserve"> которых осуществляется наставничество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7.1. Формирование наставнических пар/групп осуществляется по основным критериям: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профессиональный профиль или личный (</w:t>
      </w:r>
      <w:proofErr w:type="spellStart"/>
      <w:r w:rsidRPr="00A36F47">
        <w:rPr>
          <w:color w:val="auto"/>
          <w:sz w:val="28"/>
          <w:szCs w:val="28"/>
        </w:rPr>
        <w:t>компетентностный</w:t>
      </w:r>
      <w:proofErr w:type="spellEnd"/>
      <w:r w:rsidRPr="00A36F47">
        <w:rPr>
          <w:color w:val="auto"/>
          <w:sz w:val="28"/>
          <w:szCs w:val="28"/>
        </w:rPr>
        <w:t>) опыт наставника должны соответствовать запросам наставляемого/</w:t>
      </w:r>
      <w:proofErr w:type="spellStart"/>
      <w:r w:rsidRPr="00A36F47">
        <w:rPr>
          <w:color w:val="auto"/>
          <w:sz w:val="28"/>
          <w:szCs w:val="28"/>
        </w:rPr>
        <w:t>ых</w:t>
      </w:r>
      <w:proofErr w:type="spellEnd"/>
      <w:r w:rsidRPr="00A36F47">
        <w:rPr>
          <w:color w:val="auto"/>
          <w:sz w:val="28"/>
          <w:szCs w:val="28"/>
        </w:rPr>
        <w:t xml:space="preserve">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– у наставнической пары/группы должен сложиться взаимный интерес и симпатия, позволяющие в будущем эффективно взаимодействовать в рамках программы наставничества.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7.2. Сформированные на добровольной основе, с непосредственным участием ведущего наставника, старших наставников, наставников-специалистов и педагогов, в отношении которых осуществляется наставничество, пары/группы утверждаются п</w:t>
      </w:r>
      <w:r w:rsidR="00B970BD">
        <w:rPr>
          <w:color w:val="auto"/>
          <w:sz w:val="28"/>
          <w:szCs w:val="28"/>
        </w:rPr>
        <w:t>риказом руководителя школы</w:t>
      </w:r>
      <w:r w:rsidRPr="00A36F47">
        <w:rPr>
          <w:color w:val="auto"/>
          <w:sz w:val="28"/>
          <w:szCs w:val="28"/>
        </w:rPr>
        <w:t>.</w:t>
      </w:r>
    </w:p>
    <w:p w:rsidR="009C0D61" w:rsidRPr="00A36F47" w:rsidRDefault="009C0D61" w:rsidP="00A36F47">
      <w:pPr>
        <w:pStyle w:val="Default"/>
        <w:ind w:firstLine="709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567"/>
        <w:jc w:val="center"/>
      </w:pPr>
      <w:r w:rsidRPr="00A36F47">
        <w:rPr>
          <w:b/>
          <w:bCs/>
          <w:color w:val="auto"/>
          <w:sz w:val="28"/>
          <w:szCs w:val="28"/>
        </w:rPr>
        <w:t>8. Завершение программы наставничества</w:t>
      </w:r>
    </w:p>
    <w:p w:rsidR="009C0D61" w:rsidRPr="00A36F47" w:rsidRDefault="009C0D61" w:rsidP="00A36F47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8.1. Завершение программы наставничества происходит в случае: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завершения плана мероприятий программы наставничества в полном объеме;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по инициативе наставника или наставляемого и/или обоюдному решению (по уважительным обстоятельствам);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– по инициативе ведущего наставника (в случае недолжного исполнения программы наставничества в силу различных обстоятельств со стороны наставника и (или) наставляемого – форс-мажора).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 xml:space="preserve">8.2. Изменение </w:t>
      </w:r>
      <w:proofErr w:type="gramStart"/>
      <w:r w:rsidRPr="00A36F47">
        <w:rPr>
          <w:color w:val="auto"/>
          <w:sz w:val="28"/>
          <w:szCs w:val="28"/>
        </w:rPr>
        <w:t>сроков реализации программы наставничества педагогических работников</w:t>
      </w:r>
      <w:proofErr w:type="gramEnd"/>
      <w:r w:rsidRPr="00A36F47">
        <w:rPr>
          <w:color w:val="auto"/>
          <w:sz w:val="28"/>
          <w:szCs w:val="28"/>
        </w:rPr>
        <w:t>.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По обоюдному согласию наставника и наставляемого/</w:t>
      </w:r>
      <w:proofErr w:type="spellStart"/>
      <w:r w:rsidRPr="00A36F47">
        <w:rPr>
          <w:color w:val="auto"/>
          <w:sz w:val="28"/>
          <w:szCs w:val="28"/>
        </w:rPr>
        <w:t>ых</w:t>
      </w:r>
      <w:proofErr w:type="spellEnd"/>
      <w:r w:rsidRPr="00A36F47">
        <w:rPr>
          <w:color w:val="auto"/>
          <w:sz w:val="28"/>
          <w:szCs w:val="28"/>
        </w:rPr>
        <w:t xml:space="preserve"> педагогов возможно продление срока реализации программы наставничества или корректировка ее содержания (например, плана мероприятий, формы наставничества).</w:t>
      </w:r>
    </w:p>
    <w:p w:rsidR="009C0D61" w:rsidRPr="00A36F47" w:rsidRDefault="009C0D61" w:rsidP="00A36F47">
      <w:pPr>
        <w:pStyle w:val="Default"/>
        <w:ind w:firstLine="709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426"/>
        <w:jc w:val="center"/>
      </w:pPr>
      <w:r w:rsidRPr="00A36F47">
        <w:rPr>
          <w:b/>
          <w:bCs/>
          <w:color w:val="auto"/>
          <w:sz w:val="28"/>
          <w:szCs w:val="28"/>
        </w:rPr>
        <w:t xml:space="preserve">9. Условия </w:t>
      </w:r>
      <w:proofErr w:type="gramStart"/>
      <w:r w:rsidRPr="00A36F47">
        <w:rPr>
          <w:b/>
          <w:bCs/>
          <w:color w:val="auto"/>
          <w:sz w:val="28"/>
          <w:szCs w:val="28"/>
        </w:rPr>
        <w:t>публикации результатов программы наставничества педагогических работников</w:t>
      </w:r>
      <w:proofErr w:type="gramEnd"/>
      <w:r w:rsidRPr="00A36F47">
        <w:rPr>
          <w:b/>
          <w:bCs/>
          <w:color w:val="auto"/>
          <w:sz w:val="28"/>
          <w:szCs w:val="28"/>
        </w:rPr>
        <w:t xml:space="preserve"> на сайте Организации</w:t>
      </w:r>
    </w:p>
    <w:p w:rsidR="009C0D61" w:rsidRPr="00A36F47" w:rsidRDefault="009C0D61" w:rsidP="00A36F47">
      <w:pPr>
        <w:pStyle w:val="Default"/>
        <w:ind w:firstLine="426"/>
        <w:jc w:val="both"/>
        <w:rPr>
          <w:color w:val="auto"/>
          <w:sz w:val="28"/>
          <w:szCs w:val="28"/>
        </w:rPr>
      </w:pPr>
    </w:p>
    <w:p w:rsidR="009C0D61" w:rsidRPr="00A36F47" w:rsidRDefault="00B970BD" w:rsidP="00B970BD">
      <w:pPr>
        <w:pStyle w:val="Default"/>
        <w:ind w:firstLine="709"/>
        <w:jc w:val="both"/>
      </w:pPr>
      <w:r>
        <w:rPr>
          <w:color w:val="auto"/>
          <w:sz w:val="28"/>
          <w:szCs w:val="28"/>
        </w:rPr>
        <w:t>9.1. </w:t>
      </w:r>
      <w:r w:rsidR="009C0D61" w:rsidRPr="00A36F47">
        <w:rPr>
          <w:sz w:val="28"/>
          <w:szCs w:val="28"/>
        </w:rPr>
        <w:t xml:space="preserve">На сайте размещаются сведения о реализуемых </w:t>
      </w:r>
      <w:r w:rsidR="009C0D61" w:rsidRPr="00A36F47">
        <w:rPr>
          <w:color w:val="auto"/>
          <w:sz w:val="28"/>
          <w:szCs w:val="28"/>
        </w:rPr>
        <w:t xml:space="preserve">программах наставничества педагогических работников, базы наставников и наставляемых, лучшие кейсы программ наставничества педагогических работников, федеральная, региональная и локальная нормативно-правовая база в сфере наставничества педагогических работников, методические рекомендации, новости и анонсы мероприятий и программ наставничества педагогических работников в </w:t>
      </w:r>
      <w:r>
        <w:rPr>
          <w:color w:val="auto"/>
          <w:sz w:val="28"/>
          <w:szCs w:val="28"/>
        </w:rPr>
        <w:t>школе</w:t>
      </w:r>
      <w:r w:rsidR="009C0D61" w:rsidRPr="00A36F47">
        <w:rPr>
          <w:color w:val="auto"/>
          <w:sz w:val="28"/>
          <w:szCs w:val="28"/>
        </w:rPr>
        <w:t xml:space="preserve"> и др. </w:t>
      </w: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9.2. Результаты программ наставничества педагогических работников в Организации публикуются после их завершения.</w:t>
      </w:r>
    </w:p>
    <w:p w:rsidR="009C0D61" w:rsidRPr="00A36F47" w:rsidRDefault="009C0D61" w:rsidP="00A36F47">
      <w:pPr>
        <w:pStyle w:val="Default"/>
        <w:ind w:firstLine="709"/>
        <w:jc w:val="both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center"/>
      </w:pPr>
      <w:r w:rsidRPr="00A36F47">
        <w:rPr>
          <w:b/>
          <w:bCs/>
          <w:color w:val="auto"/>
          <w:sz w:val="28"/>
          <w:szCs w:val="28"/>
        </w:rPr>
        <w:t>10. Заключительные положения</w:t>
      </w:r>
    </w:p>
    <w:p w:rsidR="009C0D61" w:rsidRPr="00A36F47" w:rsidRDefault="009C0D61" w:rsidP="00A36F47">
      <w:pPr>
        <w:pStyle w:val="Default"/>
        <w:ind w:firstLine="709"/>
        <w:rPr>
          <w:color w:val="auto"/>
          <w:sz w:val="28"/>
          <w:szCs w:val="28"/>
        </w:rPr>
      </w:pPr>
    </w:p>
    <w:p w:rsidR="009C0D61" w:rsidRPr="00A36F47" w:rsidRDefault="009C0D61" w:rsidP="00A36F47">
      <w:pPr>
        <w:pStyle w:val="Default"/>
        <w:ind w:firstLine="709"/>
        <w:jc w:val="both"/>
      </w:pPr>
      <w:r w:rsidRPr="00A36F47">
        <w:rPr>
          <w:color w:val="auto"/>
          <w:sz w:val="28"/>
          <w:szCs w:val="28"/>
        </w:rPr>
        <w:t>10.1. Настоящее Положение вступает в силу с момента утвер</w:t>
      </w:r>
      <w:r w:rsidR="00B970BD">
        <w:rPr>
          <w:color w:val="auto"/>
          <w:sz w:val="28"/>
          <w:szCs w:val="28"/>
        </w:rPr>
        <w:t>ждения руководителем школы</w:t>
      </w:r>
      <w:r w:rsidRPr="00A36F47">
        <w:rPr>
          <w:color w:val="auto"/>
          <w:sz w:val="28"/>
          <w:szCs w:val="28"/>
        </w:rPr>
        <w:t xml:space="preserve"> и действует бессрочно. </w:t>
      </w:r>
    </w:p>
    <w:p w:rsidR="009C0D61" w:rsidRPr="00A36F47" w:rsidRDefault="009C0D61" w:rsidP="00A36F47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  <w:r w:rsidRPr="00A36F47">
        <w:rPr>
          <w:rFonts w:ascii="Times New Roman" w:hAnsi="Times New Roman" w:cs="Times New Roman"/>
          <w:sz w:val="28"/>
          <w:szCs w:val="28"/>
        </w:rPr>
        <w:t>10.2. </w:t>
      </w:r>
      <w:proofErr w:type="gramStart"/>
      <w:r w:rsidRPr="00A36F47">
        <w:rPr>
          <w:rFonts w:ascii="Times New Roman" w:hAnsi="Times New Roman" w:cs="Times New Roman"/>
          <w:sz w:val="28"/>
          <w:szCs w:val="28"/>
        </w:rPr>
        <w:t xml:space="preserve">В настоящее Положение могут быть внесены изменения и дополнения в соответствии с вновь принятыми законодательными и иными нормативными </w:t>
      </w:r>
      <w:r w:rsidRPr="00A36F47">
        <w:rPr>
          <w:rFonts w:ascii="Times New Roman" w:hAnsi="Times New Roman" w:cs="Times New Roman"/>
          <w:sz w:val="28"/>
          <w:szCs w:val="28"/>
        </w:rPr>
        <w:lastRenderedPageBreak/>
        <w:t>актами Российской Федерации и вновь принятыми локальными</w:t>
      </w:r>
      <w:r w:rsidR="00B970BD">
        <w:rPr>
          <w:rFonts w:ascii="Times New Roman" w:hAnsi="Times New Roman" w:cs="Times New Roman"/>
          <w:sz w:val="28"/>
          <w:szCs w:val="28"/>
        </w:rPr>
        <w:t xml:space="preserve"> нормативными актами школы</w:t>
      </w:r>
      <w:r w:rsidRPr="00A36F47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B42552" w:rsidRPr="00A36F47" w:rsidRDefault="002C6727" w:rsidP="00A36F47">
      <w:pPr>
        <w:spacing w:line="240" w:lineRule="auto"/>
        <w:ind w:firstLine="708"/>
        <w:rPr>
          <w:rFonts w:ascii="Times New Roman" w:hAnsi="Times New Roman" w:cs="Times New Roman"/>
        </w:rPr>
      </w:pPr>
    </w:p>
    <w:sectPr w:rsidR="00B42552" w:rsidRPr="00A36F47" w:rsidSect="00593846">
      <w:pgSz w:w="11906" w:h="16838"/>
      <w:pgMar w:top="567" w:right="737" w:bottom="397" w:left="102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904C1"/>
    <w:rsid w:val="000D4CA9"/>
    <w:rsid w:val="001F4EB1"/>
    <w:rsid w:val="002557AD"/>
    <w:rsid w:val="002657F8"/>
    <w:rsid w:val="002C6727"/>
    <w:rsid w:val="00314529"/>
    <w:rsid w:val="003374EE"/>
    <w:rsid w:val="0036044C"/>
    <w:rsid w:val="00441173"/>
    <w:rsid w:val="005537C9"/>
    <w:rsid w:val="00593846"/>
    <w:rsid w:val="00653596"/>
    <w:rsid w:val="00822F87"/>
    <w:rsid w:val="009C0D61"/>
    <w:rsid w:val="00A36F47"/>
    <w:rsid w:val="00AD7AF2"/>
    <w:rsid w:val="00AF5324"/>
    <w:rsid w:val="00B6391F"/>
    <w:rsid w:val="00B904C1"/>
    <w:rsid w:val="00B970BD"/>
    <w:rsid w:val="00C527C8"/>
    <w:rsid w:val="00CC39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7A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rsid w:val="009C0D61"/>
    <w:pPr>
      <w:suppressAutoHyphens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C52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27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</Pages>
  <Words>2930</Words>
  <Characters>16707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горельцева</cp:lastModifiedBy>
  <cp:revision>13</cp:revision>
  <dcterms:created xsi:type="dcterms:W3CDTF">2022-03-23T10:34:00Z</dcterms:created>
  <dcterms:modified xsi:type="dcterms:W3CDTF">2022-03-24T10:54:00Z</dcterms:modified>
</cp:coreProperties>
</file>